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5B2D" w14:textId="77777777" w:rsidR="002607B1" w:rsidRPr="0081512A" w:rsidRDefault="006231A9" w:rsidP="008D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Rural Safety</w:t>
      </w:r>
      <w:r w:rsidR="002607B1" w:rsidRPr="0081512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: </w:t>
      </w:r>
      <w:r w:rsidR="002607B1" w:rsidRPr="00C42B59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</w:t>
      </w:r>
      <w:r w:rsidR="00C42B59" w:rsidRPr="00C42B59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 Examination of Tractor-related Injuries</w:t>
      </w:r>
    </w:p>
    <w:p w14:paraId="2E01BE91" w14:textId="77777777" w:rsidR="0075472B" w:rsidRDefault="0075472B" w:rsidP="0075472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F885C3" w14:textId="77777777" w:rsidR="00466189" w:rsidRPr="008D4656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0304F73" w14:textId="77777777" w:rsidR="00B87F48" w:rsidRDefault="00B87F48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864BECE" w14:textId="77777777" w:rsidR="002607B1" w:rsidRPr="0081512A" w:rsidRDefault="0075472B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INTRODUCTION:</w:t>
      </w:r>
    </w:p>
    <w:p w14:paraId="6BF89802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C8741" w14:textId="77777777" w:rsidR="00B87F48" w:rsidRDefault="00C91D55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an insurance actuary who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like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>lihood of accidents and quantifies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contingent outcomes in order to minimize loss, both direct and indirect.  Not only do you have to account for economic variables, you also have to account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 inconsistent, unpredictable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human behavior.  </w:t>
      </w:r>
    </w:p>
    <w:p w14:paraId="1F0D8C47" w14:textId="77777777" w:rsidR="00B87F48" w:rsidRDefault="00B87F48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B3417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A4E51" w14:textId="77777777" w:rsidR="00BB67BD" w:rsidRDefault="00BB67BD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B4BD9" w14:textId="77777777" w:rsidR="00BB67BD" w:rsidRDefault="00B87F48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71EF8" wp14:editId="5D7BFA91">
            <wp:simplePos x="0" y="0"/>
            <wp:positionH relativeFrom="page">
              <wp:align>center</wp:align>
            </wp:positionH>
            <wp:positionV relativeFrom="paragraph">
              <wp:posOffset>66040</wp:posOffset>
            </wp:positionV>
            <wp:extent cx="4645025" cy="2600325"/>
            <wp:effectExtent l="247650" t="228600" r="231775" b="219075"/>
            <wp:wrapTopAndBottom/>
            <wp:docPr id="2" name="Picture 2" descr="C:\Documents and Settings\edpub\Local Settings\Temporary Internet Files\Content.IE5\H90OZH7D\MPj040054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pub\Local Settings\Temporary Internet Files\Content.IE5\H90OZH7D\MPj0400542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6003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3559962E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32E17" w14:textId="77777777" w:rsidR="008D4656" w:rsidRDefault="008D4656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4E6BF7DB" w14:textId="77777777" w:rsidR="00B87F48" w:rsidRDefault="00B87F48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F105BAF" w14:textId="77777777" w:rsidR="00466189" w:rsidRPr="0081512A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TASK:</w:t>
      </w:r>
    </w:p>
    <w:p w14:paraId="519A1B38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31A99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 an in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 xml:space="preserve">surance company approached you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and your co-investigator(s)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concern </w:t>
      </w:r>
      <w:r w:rsidR="00C91D55">
        <w:rPr>
          <w:rFonts w:ascii="Times New Roman" w:eastAsia="Times New Roman" w:hAnsi="Times New Roman" w:cs="Times New Roman"/>
          <w:sz w:val="24"/>
          <w:szCs w:val="24"/>
        </w:rPr>
        <w:t xml:space="preserve">for the rise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tractor-related </w:t>
      </w:r>
      <w:r w:rsidR="00C42B59">
        <w:rPr>
          <w:rFonts w:ascii="Times New Roman" w:eastAsia="Times New Roman" w:hAnsi="Times New Roman" w:cs="Times New Roman"/>
          <w:sz w:val="24"/>
          <w:szCs w:val="24"/>
        </w:rPr>
        <w:t>injuries</w:t>
      </w:r>
      <w:r>
        <w:rPr>
          <w:rFonts w:ascii="Times New Roman" w:eastAsia="Times New Roman" w:hAnsi="Times New Roman" w:cs="Times New Roman"/>
          <w:sz w:val="24"/>
          <w:szCs w:val="24"/>
        </w:rPr>
        <w:t>.  The company asked that you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r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this topic in an effort to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understand more fully the scale of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 xml:space="preserve"> tractor safety-related risks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 and those most at risk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.  Upon completing your research, you should be able to answer the following questions:</w:t>
      </w:r>
    </w:p>
    <w:p w14:paraId="17F01E99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2A434" w14:textId="77777777"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>at is the nature of tractor-related injuries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F249D0" w14:textId="77777777"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most at risk for these types of injuries?</w:t>
      </w:r>
    </w:p>
    <w:p w14:paraId="42069232" w14:textId="77777777" w:rsidR="002607B1" w:rsidRDefault="002607B1" w:rsidP="0081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355A5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3994760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A53FCB2" w14:textId="77777777" w:rsidR="00C91D55" w:rsidRPr="0081512A" w:rsidRDefault="00BB67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hAnsi="Times New Roman" w:cs="Times New Roman"/>
          <w:b/>
          <w:i/>
          <w:sz w:val="32"/>
          <w:szCs w:val="32"/>
        </w:rPr>
        <w:lastRenderedPageBreak/>
        <w:t>PROCESS:</w:t>
      </w:r>
    </w:p>
    <w:p w14:paraId="03123C2B" w14:textId="77777777" w:rsidR="008D4656" w:rsidRPr="00061B03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B03">
        <w:rPr>
          <w:rFonts w:ascii="Times New Roman" w:hAnsi="Times New Roman" w:cs="Times New Roman"/>
          <w:sz w:val="24"/>
          <w:szCs w:val="24"/>
          <w:u w:val="single"/>
        </w:rPr>
        <w:t>Part I</w:t>
      </w:r>
      <w:r w:rsidRPr="00061B03">
        <w:rPr>
          <w:rFonts w:ascii="Times New Roman" w:hAnsi="Times New Roman" w:cs="Times New Roman"/>
          <w:sz w:val="24"/>
          <w:szCs w:val="24"/>
        </w:rPr>
        <w:t>:</w:t>
      </w:r>
    </w:p>
    <w:p w14:paraId="6D9AE8B4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DE2C3D" w14:textId="77777777" w:rsidR="00BB67BD" w:rsidRDefault="00BB67B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549B">
        <w:rPr>
          <w:rFonts w:ascii="Times New Roman" w:hAnsi="Times New Roman" w:cs="Times New Roman"/>
          <w:sz w:val="24"/>
          <w:szCs w:val="24"/>
        </w:rPr>
        <w:t xml:space="preserve">orking </w:t>
      </w:r>
      <w:r w:rsidR="00FF3FFB">
        <w:rPr>
          <w:rFonts w:ascii="Times New Roman" w:hAnsi="Times New Roman" w:cs="Times New Roman"/>
          <w:sz w:val="24"/>
          <w:szCs w:val="24"/>
        </w:rPr>
        <w:t>in investigation teams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="00E2549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review the following websites to gain a deeper understanding </w:t>
      </w:r>
      <w:r w:rsidR="003C204D">
        <w:rPr>
          <w:rFonts w:ascii="Times New Roman" w:hAnsi="Times New Roman" w:cs="Times New Roman"/>
          <w:sz w:val="24"/>
          <w:szCs w:val="24"/>
        </w:rPr>
        <w:t>of</w:t>
      </w:r>
      <w:r w:rsidR="006231A9">
        <w:rPr>
          <w:rFonts w:ascii="Times New Roman" w:hAnsi="Times New Roman" w:cs="Times New Roman"/>
          <w:sz w:val="24"/>
          <w:szCs w:val="24"/>
        </w:rPr>
        <w:t xml:space="preserve"> </w:t>
      </w:r>
      <w:r w:rsidR="00FF3FFB">
        <w:rPr>
          <w:rFonts w:ascii="Times New Roman" w:hAnsi="Times New Roman" w:cs="Times New Roman"/>
          <w:sz w:val="24"/>
          <w:szCs w:val="24"/>
        </w:rPr>
        <w:t>tractor-related injuries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3FFB">
        <w:rPr>
          <w:rFonts w:ascii="Times New Roman" w:hAnsi="Times New Roman" w:cs="Times New Roman"/>
          <w:sz w:val="24"/>
          <w:szCs w:val="24"/>
        </w:rPr>
        <w:t>As you work through Resources A to I</w:t>
      </w:r>
      <w:r>
        <w:rPr>
          <w:rFonts w:ascii="Times New Roman" w:hAnsi="Times New Roman" w:cs="Times New Roman"/>
          <w:sz w:val="24"/>
          <w:szCs w:val="24"/>
        </w:rPr>
        <w:t xml:space="preserve">, document your investigation using the formatted </w:t>
      </w:r>
      <w:r w:rsidR="0081512A">
        <w:rPr>
          <w:rFonts w:ascii="Times New Roman" w:hAnsi="Times New Roman" w:cs="Times New Roman"/>
          <w:sz w:val="24"/>
          <w:szCs w:val="24"/>
        </w:rPr>
        <w:t xml:space="preserve">“rural safety </w:t>
      </w:r>
      <w:r w:rsidR="00BA1E0B">
        <w:rPr>
          <w:rFonts w:ascii="Times New Roman" w:hAnsi="Times New Roman" w:cs="Times New Roman"/>
          <w:sz w:val="24"/>
          <w:szCs w:val="24"/>
        </w:rPr>
        <w:t>investigators</w:t>
      </w:r>
      <w:r w:rsidR="006231A9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</w:t>
      </w:r>
      <w:r w:rsidR="0081512A">
        <w:rPr>
          <w:rFonts w:ascii="Times New Roman" w:hAnsi="Times New Roman" w:cs="Times New Roman"/>
          <w:sz w:val="24"/>
          <w:szCs w:val="24"/>
        </w:rPr>
        <w:t>”</w:t>
      </w:r>
      <w:r w:rsidR="00B87F48">
        <w:rPr>
          <w:rFonts w:ascii="Times New Roman" w:hAnsi="Times New Roman" w:cs="Times New Roman"/>
          <w:sz w:val="24"/>
          <w:szCs w:val="24"/>
        </w:rPr>
        <w:t>—attached to this document</w:t>
      </w:r>
      <w:r w:rsidR="00C42B59">
        <w:rPr>
          <w:rFonts w:ascii="Times New Roman" w:hAnsi="Times New Roman" w:cs="Times New Roman"/>
          <w:sz w:val="24"/>
          <w:szCs w:val="24"/>
        </w:rPr>
        <w:t>.</w:t>
      </w:r>
      <w:r w:rsidR="00FF3FFB">
        <w:rPr>
          <w:rFonts w:ascii="Times New Roman" w:hAnsi="Times New Roman" w:cs="Times New Roman"/>
          <w:sz w:val="24"/>
          <w:szCs w:val="24"/>
        </w:rPr>
        <w:t>If you finish early, feel free to add to your research by finding additional resources on the Web—just make sure to document your source!</w:t>
      </w:r>
    </w:p>
    <w:p w14:paraId="685411D3" w14:textId="77777777"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3CBA9E" w14:textId="77777777" w:rsidR="00F36891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sz w:val="24"/>
          <w:szCs w:val="24"/>
        </w:rPr>
        <w:t>Resource A:</w:t>
      </w:r>
      <w:r>
        <w:rPr>
          <w:rFonts w:ascii="Times New Roman" w:hAnsi="Times New Roman" w:cs="Times New Roman"/>
          <w:sz w:val="24"/>
          <w:szCs w:val="24"/>
        </w:rPr>
        <w:t xml:space="preserve">  “Tractors in Trouble Slideshow”</w:t>
      </w:r>
    </w:p>
    <w:p w14:paraId="40D03FFA" w14:textId="77777777" w:rsidR="00F36891" w:rsidRPr="00F36891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6891" w:rsidRPr="00F3689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http://www.youtube.com/watch?v=Sb5ib_8n26M</w:t>
        </w:r>
      </w:hyperlink>
    </w:p>
    <w:p w14:paraId="103327F9" w14:textId="77777777" w:rsidR="00F36891" w:rsidRDefault="00F36891" w:rsidP="00BB67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1403E" w14:textId="77777777" w:rsidR="00214076" w:rsidRDefault="002A400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204D">
        <w:rPr>
          <w:rFonts w:ascii="Times New Roman" w:hAnsi="Times New Roman" w:cs="Times New Roman"/>
          <w:sz w:val="24"/>
          <w:szCs w:val="24"/>
        </w:rPr>
        <w:t>“Swift Care Saved Young Farmer”</w:t>
      </w:r>
    </w:p>
    <w:p w14:paraId="005A5AA0" w14:textId="77777777" w:rsidR="003C204D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204D" w:rsidRPr="003C204D">
          <w:rPr>
            <w:rStyle w:val="Hyperlink"/>
            <w:rFonts w:ascii="Times New Roman" w:hAnsi="Times New Roman" w:cs="Times New Roman"/>
            <w:sz w:val="24"/>
            <w:szCs w:val="24"/>
          </w:rPr>
          <w:t>http://www.kentucky.com/181/story/782987.html</w:t>
        </w:r>
      </w:hyperlink>
    </w:p>
    <w:p w14:paraId="25536645" w14:textId="77777777"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73D1D" w14:textId="77777777" w:rsidR="003C204D" w:rsidRDefault="00F36891" w:rsidP="003C20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3C204D" w:rsidRPr="003C204D">
        <w:rPr>
          <w:rFonts w:ascii="Times New Roman" w:hAnsi="Times New Roman" w:cs="Times New Roman"/>
          <w:sz w:val="24"/>
          <w:szCs w:val="24"/>
        </w:rPr>
        <w:t>Sex Differences in Principal Farm Operators’Tractor Driving Safety Beliefs and Behaviors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14:paraId="5E402D71" w14:textId="77777777" w:rsidR="003C204D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204D" w:rsidRPr="003C204D">
          <w:rPr>
            <w:rStyle w:val="Hyperlink"/>
            <w:rFonts w:ascii="Times New Roman" w:hAnsi="Times New Roman" w:cs="Times New Roman"/>
            <w:sz w:val="24"/>
            <w:szCs w:val="24"/>
          </w:rPr>
          <w:t>http://www.amwa-doc.org/index.cfm?objectid=C30C56E6-D567-0B25-5D904A0F8E773042</w:t>
        </w:r>
      </w:hyperlink>
    </w:p>
    <w:p w14:paraId="5F1C32D2" w14:textId="77777777" w:rsidR="00BB67BD" w:rsidRDefault="00BB67B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69C45" w14:textId="77777777" w:rsidR="003C204D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  “</w:t>
      </w:r>
      <w:r w:rsidR="003C204D" w:rsidRPr="003C204D">
        <w:rPr>
          <w:rFonts w:ascii="Times New Roman" w:hAnsi="Times New Roman" w:cs="Times New Roman"/>
          <w:sz w:val="24"/>
          <w:szCs w:val="24"/>
        </w:rPr>
        <w:t>Averting the Tragedy: Children's Farm Accidents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14:paraId="5F35F82E" w14:textId="77777777" w:rsidR="003C204D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C204D" w:rsidRPr="003C204D">
          <w:rPr>
            <w:rStyle w:val="Hyperlink"/>
            <w:rFonts w:ascii="Times New Roman" w:hAnsi="Times New Roman" w:cs="Times New Roman"/>
            <w:sz w:val="24"/>
            <w:szCs w:val="24"/>
          </w:rPr>
          <w:t>http://www.joe.org/joe/1993winter/f3.php</w:t>
        </w:r>
      </w:hyperlink>
    </w:p>
    <w:p w14:paraId="347ED2E1" w14:textId="77777777" w:rsidR="00AB330A" w:rsidRDefault="00AB330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6CD73C" w14:textId="77777777" w:rsidR="00AB330A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E</w:t>
      </w:r>
      <w:r w:rsidRPr="00F36891">
        <w:rPr>
          <w:rFonts w:ascii="Times New Roman" w:hAnsi="Times New Roman" w:cs="Times New Roman"/>
          <w:b/>
          <w:sz w:val="24"/>
          <w:szCs w:val="24"/>
        </w:rPr>
        <w:t>:</w:t>
      </w:r>
      <w:r w:rsidR="00AB330A">
        <w:rPr>
          <w:rFonts w:ascii="Times New Roman" w:hAnsi="Times New Roman" w:cs="Times New Roman"/>
          <w:sz w:val="24"/>
          <w:szCs w:val="24"/>
        </w:rPr>
        <w:t>“Tractor Deaths are Preventable”</w:t>
      </w:r>
    </w:p>
    <w:p w14:paraId="6A89D5F0" w14:textId="77777777" w:rsidR="00AB330A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330A" w:rsidRPr="00AB330A">
          <w:rPr>
            <w:rStyle w:val="Hyperlink"/>
            <w:rFonts w:ascii="Times New Roman" w:hAnsi="Times New Roman" w:cs="Times New Roman"/>
            <w:sz w:val="24"/>
            <w:szCs w:val="24"/>
          </w:rPr>
          <w:t>http://www.ca.uky.edu/agc/news/2002/Oct/tractor.htm</w:t>
        </w:r>
      </w:hyperlink>
    </w:p>
    <w:p w14:paraId="44E13A6B" w14:textId="77777777" w:rsidR="00AB330A" w:rsidRDefault="00AB330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8B0533" w14:textId="77777777" w:rsidR="00AB330A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B330A">
        <w:rPr>
          <w:rFonts w:ascii="Times New Roman" w:hAnsi="Times New Roman" w:cs="Times New Roman"/>
          <w:sz w:val="24"/>
          <w:szCs w:val="24"/>
        </w:rPr>
        <w:t>“Farm-Tractor-Related Fatalities – Kentucky, 1994”</w:t>
      </w:r>
    </w:p>
    <w:p w14:paraId="63531F56" w14:textId="77777777" w:rsidR="00AB330A" w:rsidRDefault="0002465F" w:rsidP="00BB67BD">
      <w:pPr>
        <w:spacing w:line="240" w:lineRule="auto"/>
        <w:contextualSpacing/>
      </w:pPr>
      <w:hyperlink r:id="rId13" w:history="1">
        <w:r w:rsidR="00AB330A" w:rsidRPr="00AB330A">
          <w:rPr>
            <w:rStyle w:val="Hyperlink"/>
            <w:rFonts w:ascii="Times New Roman" w:hAnsi="Times New Roman" w:cs="Times New Roman"/>
            <w:sz w:val="24"/>
            <w:szCs w:val="24"/>
          </w:rPr>
          <w:t>http://www.cdc.gov/mmWR/PDF/wk/mm4426.pdf</w:t>
        </w:r>
      </w:hyperlink>
    </w:p>
    <w:p w14:paraId="06E60DB9" w14:textId="77777777" w:rsidR="00214076" w:rsidRDefault="00214076" w:rsidP="00BB67BD">
      <w:pPr>
        <w:spacing w:line="240" w:lineRule="auto"/>
        <w:contextualSpacing/>
      </w:pPr>
    </w:p>
    <w:p w14:paraId="42A91FC3" w14:textId="77777777" w:rsidR="0021407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4076">
        <w:rPr>
          <w:rFonts w:ascii="Times New Roman" w:hAnsi="Times New Roman" w:cs="Times New Roman"/>
          <w:sz w:val="24"/>
          <w:szCs w:val="24"/>
        </w:rPr>
        <w:t>“How to Drive &amp; Operate a Tractor: Tractor Safety”</w:t>
      </w:r>
    </w:p>
    <w:p w14:paraId="6D346676" w14:textId="77777777" w:rsidR="00214076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14076" w:rsidRPr="00214076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http://www.youtube.com/watch?v=br-gJiD-YfA</w:t>
        </w:r>
      </w:hyperlink>
    </w:p>
    <w:p w14:paraId="0E4BA8EB" w14:textId="77777777" w:rsidR="00214076" w:rsidRDefault="0021407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9BF027" w14:textId="77777777" w:rsidR="0021407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>
        <w:rPr>
          <w:rFonts w:ascii="Times New Roman" w:hAnsi="Times New Roman" w:cs="Times New Roman"/>
          <w:sz w:val="24"/>
          <w:szCs w:val="24"/>
        </w:rPr>
        <w:t>“Operator Dies in Skidder Rollover”</w:t>
      </w:r>
    </w:p>
    <w:p w14:paraId="0458C52A" w14:textId="77777777" w:rsidR="008F1921" w:rsidRDefault="0002465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F1921" w:rsidRPr="008F192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http://www.youtube.com/watch?v=rPOITju_PN4</w:t>
        </w:r>
      </w:hyperlink>
    </w:p>
    <w:p w14:paraId="5C908A30" w14:textId="77777777" w:rsidR="008F1921" w:rsidRDefault="008F192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123A8A" w14:textId="77777777" w:rsidR="008F1921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>
        <w:rPr>
          <w:rFonts w:ascii="Times New Roman" w:hAnsi="Times New Roman" w:cs="Times New Roman"/>
          <w:sz w:val="24"/>
          <w:szCs w:val="24"/>
        </w:rPr>
        <w:t>“Near Tractor Accident at Roloff Farm”</w:t>
      </w:r>
    </w:p>
    <w:p w14:paraId="465C9793" w14:textId="77777777" w:rsidR="00B87F48" w:rsidRDefault="0002465F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F1921" w:rsidRPr="008F192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http://www.youtube.com/watch?v=_7iE41WI8eU</w:t>
        </w:r>
      </w:hyperlink>
    </w:p>
    <w:p w14:paraId="692FBB44" w14:textId="77777777" w:rsidR="00B87F48" w:rsidRDefault="00B87F48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009E0" w14:textId="77777777" w:rsidR="00923DDB" w:rsidRDefault="008D4656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656">
        <w:rPr>
          <w:rFonts w:ascii="Times New Roman" w:hAnsi="Times New Roman" w:cs="Times New Roman"/>
          <w:sz w:val="24"/>
          <w:szCs w:val="24"/>
          <w:u w:val="single"/>
        </w:rPr>
        <w:t>Part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F7BEFA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66462E" w14:textId="77777777" w:rsidR="008D4656" w:rsidRDefault="00FF3FFB" w:rsidP="008D46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resources from Part I and any other initial research you have conducted, your team needs to create</w:t>
      </w:r>
      <w:r w:rsidR="008D4656">
        <w:rPr>
          <w:rFonts w:ascii="Times New Roman" w:hAnsi="Times New Roman" w:cs="Times New Roman"/>
          <w:sz w:val="24"/>
          <w:szCs w:val="24"/>
        </w:rPr>
        <w:t xml:space="preserve"> a brief </w:t>
      </w:r>
      <w:r w:rsidR="006231A9">
        <w:rPr>
          <w:rFonts w:ascii="Times New Roman" w:hAnsi="Times New Roman" w:cs="Times New Roman"/>
          <w:sz w:val="24"/>
          <w:szCs w:val="24"/>
        </w:rPr>
        <w:t xml:space="preserve"> </w:t>
      </w:r>
      <w:r w:rsidR="00256EC1">
        <w:rPr>
          <w:rFonts w:ascii="Times New Roman" w:hAnsi="Times New Roman" w:cs="Times New Roman"/>
          <w:sz w:val="24"/>
          <w:szCs w:val="24"/>
        </w:rPr>
        <w:t>“investigative report”</w:t>
      </w:r>
      <w:r w:rsidR="008D46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1-2pages</w:t>
      </w:r>
      <w:r w:rsidR="008D4656">
        <w:rPr>
          <w:rFonts w:ascii="Times New Roman" w:hAnsi="Times New Roman" w:cs="Times New Roman"/>
          <w:sz w:val="24"/>
          <w:szCs w:val="24"/>
        </w:rPr>
        <w:t>) directly addressing the following questions:</w:t>
      </w:r>
    </w:p>
    <w:p w14:paraId="559EFF84" w14:textId="77777777"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these types of injuries a problem?</w:t>
      </w:r>
    </w:p>
    <w:p w14:paraId="4FBD5C9E" w14:textId="77777777"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most at risk for these types of injuries?</w:t>
      </w:r>
    </w:p>
    <w:p w14:paraId="2E97084B" w14:textId="77777777" w:rsidR="00DA1B11" w:rsidRDefault="00C63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question(s)</w:t>
      </w:r>
      <w:r w:rsidR="008D4656">
        <w:rPr>
          <w:rFonts w:ascii="Times New Roman" w:hAnsi="Times New Roman" w:cs="Times New Roman"/>
          <w:sz w:val="24"/>
          <w:szCs w:val="24"/>
        </w:rPr>
        <w:t xml:space="preserve"> do you have about these types of injuries</w:t>
      </w:r>
      <w:r>
        <w:rPr>
          <w:rFonts w:ascii="Times New Roman" w:hAnsi="Times New Roman" w:cs="Times New Roman"/>
          <w:sz w:val="24"/>
          <w:szCs w:val="24"/>
        </w:rPr>
        <w:t xml:space="preserve"> that is left unanswered by your research</w:t>
      </w:r>
      <w:r w:rsidR="008D4656">
        <w:rPr>
          <w:rFonts w:ascii="Times New Roman" w:hAnsi="Times New Roman" w:cs="Times New Roman"/>
          <w:sz w:val="24"/>
          <w:szCs w:val="24"/>
        </w:rPr>
        <w:t>?</w:t>
      </w:r>
    </w:p>
    <w:p w14:paraId="7325F87D" w14:textId="77777777" w:rsidR="00923DDB" w:rsidRDefault="00FF3FFB" w:rsidP="00BB67BD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type your final report and cite sources using APA style.</w:t>
      </w:r>
    </w:p>
    <w:p w14:paraId="12BACC0C" w14:textId="77777777" w:rsidR="00FF3FFB" w:rsidRDefault="00FF3FF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32ACEC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2094ED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E34F7" w14:textId="77777777" w:rsidR="00B87F48" w:rsidRDefault="00B87F48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7942E502" w14:textId="77777777" w:rsidR="00B87F48" w:rsidRDefault="00B87F48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1658728B" w14:textId="77777777"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CONCLUSION</w:t>
      </w:r>
    </w:p>
    <w:p w14:paraId="5A2EF8DD" w14:textId="77777777"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570E233B" w14:textId="77777777" w:rsidR="00DA1B11" w:rsidRDefault="008D46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Congratulations, you completed “Phase One.” </w:t>
      </w:r>
      <w:r w:rsidR="0002465F">
        <w:rPr>
          <w:rFonts w:ascii="Times New Roman" w:hAnsi="Times New Roman" w:cs="Times New Roman"/>
          <w:sz w:val="24"/>
          <w:szCs w:val="24"/>
        </w:rPr>
        <w:t xml:space="preserve"> Dr. Mazur are on her</w:t>
      </w:r>
      <w:bookmarkStart w:id="0" w:name="_GoBack"/>
      <w:bookmarkEnd w:id="0"/>
      <w:r w:rsidR="00C940B1">
        <w:rPr>
          <w:rFonts w:ascii="Times New Roman" w:hAnsi="Times New Roman" w:cs="Times New Roman"/>
          <w:sz w:val="24"/>
          <w:szCs w:val="24"/>
        </w:rPr>
        <w:t xml:space="preserve"> way to a national conference, the National Institutes of Farm Safety (NIFS)</w:t>
      </w:r>
      <w:r w:rsidR="00FF3FFB">
        <w:rPr>
          <w:rFonts w:ascii="Times New Roman" w:hAnsi="Times New Roman" w:cs="Times New Roman"/>
          <w:sz w:val="24"/>
          <w:szCs w:val="24"/>
        </w:rPr>
        <w:t>,</w:t>
      </w:r>
      <w:r w:rsidR="002D75AE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0F2BA7">
        <w:rPr>
          <w:rFonts w:ascii="Times New Roman" w:hAnsi="Times New Roman" w:cs="Times New Roman"/>
          <w:sz w:val="24"/>
          <w:szCs w:val="24"/>
        </w:rPr>
        <w:t xml:space="preserve">is giving a </w:t>
      </w:r>
      <w:r w:rsidR="00C63C6E">
        <w:rPr>
          <w:rFonts w:ascii="Times New Roman" w:hAnsi="Times New Roman" w:cs="Times New Roman"/>
          <w:sz w:val="24"/>
          <w:szCs w:val="24"/>
        </w:rPr>
        <w:t>presentation on</w:t>
      </w:r>
      <w:r w:rsidR="00C940B1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the</w:t>
      </w:r>
      <w:r w:rsidR="00C63C6E">
        <w:rPr>
          <w:rFonts w:ascii="Times New Roman" w:hAnsi="Times New Roman" w:cs="Times New Roman"/>
          <w:sz w:val="24"/>
          <w:szCs w:val="24"/>
        </w:rPr>
        <w:t xml:space="preserve"> rise in tractor-related accidents</w:t>
      </w:r>
      <w:r w:rsidR="000F2BA7">
        <w:rPr>
          <w:rFonts w:ascii="Times New Roman" w:hAnsi="Times New Roman" w:cs="Times New Roman"/>
          <w:sz w:val="24"/>
          <w:szCs w:val="24"/>
        </w:rPr>
        <w:t xml:space="preserve"> in Kentucky</w:t>
      </w:r>
      <w:r w:rsidR="00C63C6E">
        <w:rPr>
          <w:rFonts w:ascii="Times New Roman" w:hAnsi="Times New Roman" w:cs="Times New Roman"/>
          <w:sz w:val="24"/>
          <w:szCs w:val="24"/>
        </w:rPr>
        <w:t>.  U</w:t>
      </w:r>
      <w:r w:rsidR="00BA1E0B">
        <w:rPr>
          <w:rFonts w:ascii="Times New Roman" w:hAnsi="Times New Roman" w:cs="Times New Roman"/>
          <w:sz w:val="24"/>
          <w:szCs w:val="24"/>
        </w:rPr>
        <w:t>tilizing your “investigators</w:t>
      </w:r>
      <w:r w:rsidR="006231A9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notebook” and your </w:t>
      </w:r>
      <w:r w:rsidR="00256EC1">
        <w:rPr>
          <w:rFonts w:ascii="Times New Roman" w:hAnsi="Times New Roman" w:cs="Times New Roman"/>
          <w:sz w:val="24"/>
          <w:szCs w:val="24"/>
        </w:rPr>
        <w:t>“investigative report</w:t>
      </w:r>
      <w:r w:rsidR="00BA1E0B">
        <w:rPr>
          <w:rFonts w:ascii="Times New Roman" w:hAnsi="Times New Roman" w:cs="Times New Roman"/>
          <w:sz w:val="24"/>
          <w:szCs w:val="24"/>
        </w:rPr>
        <w:t>,</w:t>
      </w:r>
      <w:r w:rsidR="00256EC1">
        <w:rPr>
          <w:rFonts w:ascii="Times New Roman" w:hAnsi="Times New Roman" w:cs="Times New Roman"/>
          <w:sz w:val="24"/>
          <w:szCs w:val="24"/>
        </w:rPr>
        <w:t>”</w:t>
      </w:r>
      <w:r w:rsidR="00BA1E0B">
        <w:rPr>
          <w:rFonts w:ascii="Times New Roman" w:hAnsi="Times New Roman" w:cs="Times New Roman"/>
          <w:sz w:val="24"/>
          <w:szCs w:val="24"/>
        </w:rPr>
        <w:t xml:space="preserve"> you will need to create </w:t>
      </w:r>
      <w:r w:rsidR="00C63C6E">
        <w:rPr>
          <w:rFonts w:ascii="Times New Roman" w:hAnsi="Times New Roman" w:cs="Times New Roman"/>
          <w:sz w:val="24"/>
          <w:szCs w:val="24"/>
        </w:rPr>
        <w:t>a</w:t>
      </w:r>
      <w:r w:rsidR="00BA1E0B">
        <w:rPr>
          <w:rFonts w:ascii="Times New Roman" w:hAnsi="Times New Roman" w:cs="Times New Roman"/>
          <w:sz w:val="24"/>
          <w:szCs w:val="24"/>
        </w:rPr>
        <w:t xml:space="preserve"> podcast</w:t>
      </w:r>
      <w:r w:rsidR="00C63C6E">
        <w:rPr>
          <w:rFonts w:ascii="Times New Roman" w:hAnsi="Times New Roman" w:cs="Times New Roman"/>
          <w:sz w:val="24"/>
          <w:szCs w:val="24"/>
        </w:rPr>
        <w:t xml:space="preserve"> for </w:t>
      </w:r>
      <w:r w:rsidR="00C940B1">
        <w:rPr>
          <w:rFonts w:ascii="Times New Roman" w:hAnsi="Times New Roman" w:cs="Times New Roman"/>
          <w:sz w:val="24"/>
          <w:szCs w:val="24"/>
        </w:rPr>
        <w:t>the Professors</w:t>
      </w:r>
      <w:r w:rsidR="00C63C6E">
        <w:rPr>
          <w:rFonts w:ascii="Times New Roman" w:hAnsi="Times New Roman" w:cs="Times New Roman"/>
          <w:sz w:val="24"/>
          <w:szCs w:val="24"/>
        </w:rPr>
        <w:t xml:space="preserve"> to use as part of </w:t>
      </w:r>
      <w:r w:rsidR="00C940B1">
        <w:rPr>
          <w:rFonts w:ascii="Times New Roman" w:hAnsi="Times New Roman" w:cs="Times New Roman"/>
          <w:sz w:val="24"/>
          <w:szCs w:val="24"/>
        </w:rPr>
        <w:t>t</w:t>
      </w:r>
      <w:r w:rsidR="00C63C6E">
        <w:rPr>
          <w:rFonts w:ascii="Times New Roman" w:hAnsi="Times New Roman" w:cs="Times New Roman"/>
          <w:sz w:val="24"/>
          <w:szCs w:val="24"/>
        </w:rPr>
        <w:t>he</w:t>
      </w:r>
      <w:r w:rsidR="00C940B1">
        <w:rPr>
          <w:rFonts w:ascii="Times New Roman" w:hAnsi="Times New Roman" w:cs="Times New Roman"/>
          <w:sz w:val="24"/>
          <w:szCs w:val="24"/>
        </w:rPr>
        <w:t>i</w:t>
      </w:r>
      <w:r w:rsidR="00C63C6E">
        <w:rPr>
          <w:rFonts w:ascii="Times New Roman" w:hAnsi="Times New Roman" w:cs="Times New Roman"/>
          <w:sz w:val="24"/>
          <w:szCs w:val="24"/>
        </w:rPr>
        <w:t xml:space="preserve">r presentation.  </w:t>
      </w:r>
      <w:r w:rsidR="000F2BA7">
        <w:rPr>
          <w:rFonts w:ascii="Times New Roman" w:hAnsi="Times New Roman" w:cs="Times New Roman"/>
          <w:sz w:val="24"/>
          <w:szCs w:val="24"/>
        </w:rPr>
        <w:t>The substance of y</w:t>
      </w:r>
      <w:r w:rsidR="00C63C6E">
        <w:rPr>
          <w:rFonts w:ascii="Times New Roman" w:hAnsi="Times New Roman" w:cs="Times New Roman"/>
          <w:sz w:val="24"/>
          <w:szCs w:val="24"/>
        </w:rPr>
        <w:t xml:space="preserve">our podcast will need to address </w:t>
      </w:r>
      <w:r w:rsidR="000F2BA7">
        <w:rPr>
          <w:rFonts w:ascii="Times New Roman" w:hAnsi="Times New Roman" w:cs="Times New Roman"/>
          <w:sz w:val="24"/>
          <w:szCs w:val="24"/>
        </w:rPr>
        <w:t>the two questions that framed your research: 1) What is the nature of tractor-related injuries and 2) Who is most at risk for these types of injuries.  A third question that needs to be included is “Why are Kentucky insurance agents worried about this particular injuries?”</w:t>
      </w:r>
      <w:r w:rsidR="006231A9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Good news!</w:t>
      </w:r>
      <w:r w:rsidR="006231A9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Y</w:t>
      </w:r>
      <w:r w:rsidR="005330B6">
        <w:rPr>
          <w:rFonts w:ascii="Times New Roman" w:hAnsi="Times New Roman" w:cs="Times New Roman"/>
          <w:sz w:val="24"/>
          <w:szCs w:val="24"/>
        </w:rPr>
        <w:t xml:space="preserve">ou work for a large firm and will be assigned to </w:t>
      </w:r>
      <w:r w:rsidR="00C63C6E">
        <w:rPr>
          <w:rFonts w:ascii="Times New Roman" w:hAnsi="Times New Roman" w:cs="Times New Roman"/>
          <w:sz w:val="24"/>
          <w:szCs w:val="24"/>
        </w:rPr>
        <w:t>collaborate</w:t>
      </w:r>
      <w:r w:rsidR="005330B6">
        <w:rPr>
          <w:rFonts w:ascii="Times New Roman" w:hAnsi="Times New Roman" w:cs="Times New Roman"/>
          <w:sz w:val="24"/>
          <w:szCs w:val="24"/>
        </w:rPr>
        <w:t xml:space="preserve"> with a panel of </w:t>
      </w:r>
      <w:r w:rsidR="00BA1E0B">
        <w:rPr>
          <w:rFonts w:ascii="Times New Roman" w:hAnsi="Times New Roman" w:cs="Times New Roman"/>
          <w:sz w:val="24"/>
          <w:szCs w:val="24"/>
        </w:rPr>
        <w:t xml:space="preserve">three to four other </w:t>
      </w:r>
      <w:r w:rsidR="005330B6">
        <w:rPr>
          <w:rFonts w:ascii="Times New Roman" w:hAnsi="Times New Roman" w:cs="Times New Roman"/>
          <w:sz w:val="24"/>
          <w:szCs w:val="24"/>
        </w:rPr>
        <w:t xml:space="preserve">investigators to complete </w:t>
      </w:r>
      <w:r w:rsidR="000F2BA7">
        <w:rPr>
          <w:rFonts w:ascii="Times New Roman" w:hAnsi="Times New Roman" w:cs="Times New Roman"/>
          <w:sz w:val="24"/>
          <w:szCs w:val="24"/>
        </w:rPr>
        <w:t>your podcast</w:t>
      </w:r>
      <w:r w:rsidR="00C63C6E">
        <w:rPr>
          <w:rFonts w:ascii="Times New Roman" w:hAnsi="Times New Roman" w:cs="Times New Roman"/>
          <w:sz w:val="24"/>
          <w:szCs w:val="24"/>
        </w:rPr>
        <w:t>.</w:t>
      </w:r>
      <w:r w:rsidR="000F2BA7">
        <w:rPr>
          <w:rFonts w:ascii="Times New Roman" w:hAnsi="Times New Roman" w:cs="Times New Roman"/>
          <w:sz w:val="24"/>
          <w:szCs w:val="24"/>
        </w:rPr>
        <w:t xml:space="preserve"> Please feel free to embellish your podcasts with sound effects and creative dialogue</w:t>
      </w:r>
      <w:r w:rsidR="00C940B1">
        <w:rPr>
          <w:rFonts w:ascii="Times New Roman" w:hAnsi="Times New Roman" w:cs="Times New Roman"/>
          <w:sz w:val="24"/>
          <w:szCs w:val="24"/>
        </w:rPr>
        <w:t>.</w:t>
      </w:r>
      <w:r w:rsidR="000F2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A6C51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CA501F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06FEF" w14:textId="77777777" w:rsidR="00B87F48" w:rsidRDefault="00256EC1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EVALUATION</w:t>
      </w:r>
    </w:p>
    <w:p w14:paraId="0982DFEC" w14:textId="77777777" w:rsidR="00B87F48" w:rsidRDefault="00B87F48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3060"/>
        <w:gridCol w:w="2070"/>
        <w:gridCol w:w="3798"/>
      </w:tblGrid>
      <w:tr w:rsidR="00903D26" w:rsidRPr="00903D26" w14:paraId="4B26CEFF" w14:textId="77777777">
        <w:tc>
          <w:tcPr>
            <w:tcW w:w="5148" w:type="dxa"/>
            <w:gridSpan w:val="2"/>
            <w:shd w:val="clear" w:color="auto" w:fill="D9D9D9" w:themeFill="background1" w:themeFillShade="D9"/>
          </w:tcPr>
          <w:p w14:paraId="7CD507C5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Area of Evaluation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39802C3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Possible Points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9AE9F6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Student Score</w:t>
            </w:r>
          </w:p>
        </w:tc>
      </w:tr>
      <w:tr w:rsidR="00903D26" w:rsidRPr="00903D26" w14:paraId="7274AC32" w14:textId="77777777">
        <w:tc>
          <w:tcPr>
            <w:tcW w:w="2088" w:type="dxa"/>
            <w:vMerge w:val="restart"/>
          </w:tcPr>
          <w:p w14:paraId="2ADFE188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Content</w:t>
            </w:r>
          </w:p>
          <w:p w14:paraId="69DBF087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35A747E1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Investigators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’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 Notebook</w:t>
            </w:r>
          </w:p>
        </w:tc>
        <w:tc>
          <w:tcPr>
            <w:tcW w:w="2070" w:type="dxa"/>
          </w:tcPr>
          <w:p w14:paraId="6D7D5E99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14:paraId="7DA307F1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417CE529" w14:textId="77777777">
        <w:tc>
          <w:tcPr>
            <w:tcW w:w="2088" w:type="dxa"/>
            <w:vMerge/>
          </w:tcPr>
          <w:p w14:paraId="00FEFFEA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51AC7053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Investigative Report</w:t>
            </w:r>
          </w:p>
        </w:tc>
        <w:tc>
          <w:tcPr>
            <w:tcW w:w="2070" w:type="dxa"/>
          </w:tcPr>
          <w:p w14:paraId="5F5E0275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14:paraId="349133CC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7963A712" w14:textId="77777777">
        <w:tc>
          <w:tcPr>
            <w:tcW w:w="2088" w:type="dxa"/>
            <w:vMerge/>
          </w:tcPr>
          <w:p w14:paraId="6F703DBE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3FFD98C9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Podcast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*</w:t>
            </w:r>
          </w:p>
        </w:tc>
        <w:tc>
          <w:tcPr>
            <w:tcW w:w="2070" w:type="dxa"/>
          </w:tcPr>
          <w:p w14:paraId="7EDB2D1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3798" w:type="dxa"/>
          </w:tcPr>
          <w:p w14:paraId="395E8010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5BCE5798" w14:textId="77777777">
        <w:tc>
          <w:tcPr>
            <w:tcW w:w="2088" w:type="dxa"/>
          </w:tcPr>
          <w:p w14:paraId="7F0D65C1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Process</w:t>
            </w:r>
          </w:p>
        </w:tc>
        <w:tc>
          <w:tcPr>
            <w:tcW w:w="3060" w:type="dxa"/>
          </w:tcPr>
          <w:p w14:paraId="4005A602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Use of Classtime,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working with fellow investigators, use of feedback, etc.</w:t>
            </w:r>
          </w:p>
        </w:tc>
        <w:tc>
          <w:tcPr>
            <w:tcW w:w="2070" w:type="dxa"/>
          </w:tcPr>
          <w:p w14:paraId="33BE6F2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14:paraId="2BBBB9A9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439FD9D6" w14:textId="77777777">
        <w:tc>
          <w:tcPr>
            <w:tcW w:w="2088" w:type="dxa"/>
          </w:tcPr>
          <w:p w14:paraId="16033BD6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Product</w:t>
            </w:r>
          </w:p>
        </w:tc>
        <w:tc>
          <w:tcPr>
            <w:tcW w:w="3060" w:type="dxa"/>
          </w:tcPr>
          <w:p w14:paraId="151B3D83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Use of medium, including spelling, grammar, use of sound, etc.</w:t>
            </w:r>
          </w:p>
        </w:tc>
        <w:tc>
          <w:tcPr>
            <w:tcW w:w="2070" w:type="dxa"/>
          </w:tcPr>
          <w:p w14:paraId="511389FA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14:paraId="75A12F48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350DB4DE" w14:textId="77777777">
        <w:tc>
          <w:tcPr>
            <w:tcW w:w="7218" w:type="dxa"/>
            <w:gridSpan w:val="3"/>
          </w:tcPr>
          <w:p w14:paraId="6674CA2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Total Score</w:t>
            </w:r>
          </w:p>
        </w:tc>
        <w:tc>
          <w:tcPr>
            <w:tcW w:w="3798" w:type="dxa"/>
          </w:tcPr>
          <w:p w14:paraId="297CD540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/100</w:t>
            </w:r>
          </w:p>
        </w:tc>
      </w:tr>
    </w:tbl>
    <w:p w14:paraId="69E08076" w14:textId="77777777" w:rsidR="00B87F48" w:rsidRDefault="00B87F48" w:rsidP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4AD2A92" w14:textId="77777777" w:rsidR="008D4656" w:rsidRPr="00256EC1" w:rsidRDefault="00903D26" w:rsidP="00061B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D26">
        <w:rPr>
          <w:rFonts w:ascii="Times New Roman" w:hAnsi="Times New Roman" w:cs="Times New Roman"/>
          <w:sz w:val="24"/>
          <w:szCs w:val="32"/>
        </w:rPr>
        <w:t xml:space="preserve">* Criteria for final podcast will be given </w:t>
      </w:r>
      <w:r w:rsidR="00061B03">
        <w:rPr>
          <w:rFonts w:ascii="Times New Roman" w:hAnsi="Times New Roman" w:cs="Times New Roman"/>
          <w:sz w:val="24"/>
          <w:szCs w:val="32"/>
        </w:rPr>
        <w:t>separately</w:t>
      </w:r>
    </w:p>
    <w:sectPr w:rsidR="008D4656" w:rsidRPr="00256EC1" w:rsidSect="00B87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;visibility:visible;mso-wrap-style:square" o:bullet="t">
        <v:imagedata r:id="rId1" o:title="MCj04338290000[1]"/>
      </v:shape>
    </w:pict>
  </w:numPicBullet>
  <w:abstractNum w:abstractNumId="0">
    <w:nsid w:val="00CA781A"/>
    <w:multiLevelType w:val="hybridMultilevel"/>
    <w:tmpl w:val="9228A7D6"/>
    <w:lvl w:ilvl="0" w:tplc="630A0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0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E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0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E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C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88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FF5BD2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89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63"/>
    <w:multiLevelType w:val="hybridMultilevel"/>
    <w:tmpl w:val="B292FE84"/>
    <w:lvl w:ilvl="0" w:tplc="D95E91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450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CE1F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DE60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F6D8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9EC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6E5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C9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2E2D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6544CAB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81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DC"/>
    <w:rsid w:val="0002465F"/>
    <w:rsid w:val="0004263F"/>
    <w:rsid w:val="00061B03"/>
    <w:rsid w:val="000B45E2"/>
    <w:rsid w:val="000F2BA7"/>
    <w:rsid w:val="0015226C"/>
    <w:rsid w:val="001E4A8A"/>
    <w:rsid w:val="00214076"/>
    <w:rsid w:val="00256EC1"/>
    <w:rsid w:val="002607B1"/>
    <w:rsid w:val="00293210"/>
    <w:rsid w:val="002A400F"/>
    <w:rsid w:val="002D75AE"/>
    <w:rsid w:val="002E7BC4"/>
    <w:rsid w:val="00306DC4"/>
    <w:rsid w:val="003C204D"/>
    <w:rsid w:val="00461C05"/>
    <w:rsid w:val="00466189"/>
    <w:rsid w:val="005330B6"/>
    <w:rsid w:val="005B3E6A"/>
    <w:rsid w:val="006231A9"/>
    <w:rsid w:val="00660537"/>
    <w:rsid w:val="0075472B"/>
    <w:rsid w:val="0081512A"/>
    <w:rsid w:val="008170DC"/>
    <w:rsid w:val="00891DDF"/>
    <w:rsid w:val="008C6D9C"/>
    <w:rsid w:val="008D4656"/>
    <w:rsid w:val="008F1921"/>
    <w:rsid w:val="00903D26"/>
    <w:rsid w:val="00910AAC"/>
    <w:rsid w:val="00923DDB"/>
    <w:rsid w:val="009A327C"/>
    <w:rsid w:val="00AB330A"/>
    <w:rsid w:val="00B026A4"/>
    <w:rsid w:val="00B71CA1"/>
    <w:rsid w:val="00B87F48"/>
    <w:rsid w:val="00B908B7"/>
    <w:rsid w:val="00BA1E0B"/>
    <w:rsid w:val="00BB67BD"/>
    <w:rsid w:val="00C42B59"/>
    <w:rsid w:val="00C63C6E"/>
    <w:rsid w:val="00C91D55"/>
    <w:rsid w:val="00C940B1"/>
    <w:rsid w:val="00D151BE"/>
    <w:rsid w:val="00DA1B11"/>
    <w:rsid w:val="00DC1E46"/>
    <w:rsid w:val="00E008C3"/>
    <w:rsid w:val="00E2549B"/>
    <w:rsid w:val="00E43689"/>
    <w:rsid w:val="00F36891"/>
    <w:rsid w:val="00F925C8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0D358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e.org/joe/1993winter/f3.php" TargetMode="External"/><Relationship Id="rId12" Type="http://schemas.openxmlformats.org/officeDocument/2006/relationships/hyperlink" Target="http://www.ca.uky.edu/agc/news/2002/Oct/tractor.htm" TargetMode="External"/><Relationship Id="rId13" Type="http://schemas.openxmlformats.org/officeDocument/2006/relationships/hyperlink" Target="http://www.cdc.gov/mmWR/PDF/wk/mm4426.pdf" TargetMode="External"/><Relationship Id="rId14" Type="http://schemas.openxmlformats.org/officeDocument/2006/relationships/hyperlink" Target="http://www.youtube.com/watch?v=br-gJiD-YfA" TargetMode="External"/><Relationship Id="rId15" Type="http://schemas.openxmlformats.org/officeDocument/2006/relationships/hyperlink" Target="http://www.youtube.com/watch?v=rPOITju_PN4" TargetMode="External"/><Relationship Id="rId16" Type="http://schemas.openxmlformats.org/officeDocument/2006/relationships/hyperlink" Target="http://www.youtube.com/watch?v=_7iE41WI8e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http://www.youtube.com/watch?v=Sb5ib_8n26M" TargetMode="External"/><Relationship Id="rId9" Type="http://schemas.openxmlformats.org/officeDocument/2006/relationships/hyperlink" Target="http://www.kentucky.com/181/story/782987.html" TargetMode="External"/><Relationship Id="rId10" Type="http://schemas.openxmlformats.org/officeDocument/2006/relationships/hyperlink" Target="http://www.amwa-doc.org/index.cfm?objectid=C30C56E6-D567-0B25-5D904A0F8E7730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0194-F6A6-BE43-A9E8-C36F06C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edpub</dc:creator>
  <cp:keywords/>
  <dc:description/>
  <cp:lastModifiedBy>Joan Mazur</cp:lastModifiedBy>
  <cp:revision>3</cp:revision>
  <cp:lastPrinted>2009-05-11T16:45:00Z</cp:lastPrinted>
  <dcterms:created xsi:type="dcterms:W3CDTF">2012-05-11T01:59:00Z</dcterms:created>
  <dcterms:modified xsi:type="dcterms:W3CDTF">2012-05-11T01:59:00Z</dcterms:modified>
</cp:coreProperties>
</file>